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AC2" w:rsidRDefault="00F00AC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Style w:val="12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722E8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Style w:val="12"/>
          <w:rFonts w:ascii="Times New Roman" w:hAnsi="Times New Roman"/>
          <w:color w:val="000000"/>
          <w:sz w:val="24"/>
          <w:szCs w:val="24"/>
        </w:rPr>
      </w:pPr>
      <w:r>
        <w:rPr>
          <w:rStyle w:val="12"/>
          <w:rFonts w:ascii="Times New Roman" w:hAnsi="Times New Roman"/>
          <w:color w:val="000000"/>
          <w:sz w:val="24"/>
          <w:szCs w:val="24"/>
        </w:rPr>
        <w:t>ТЕМА</w:t>
      </w:r>
      <w:proofErr w:type="gramStart"/>
      <w:r>
        <w:rPr>
          <w:rStyle w:val="12"/>
          <w:rFonts w:ascii="Times New Roman" w:hAnsi="Times New Roman"/>
          <w:color w:val="000000"/>
          <w:sz w:val="24"/>
          <w:szCs w:val="24"/>
        </w:rPr>
        <w:t xml:space="preserve"> </w:t>
      </w:r>
      <w:r w:rsidR="00F00AC2" w:rsidRPr="00702B48">
        <w:rPr>
          <w:rStyle w:val="12"/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F00AC2" w:rsidRPr="00702B48">
        <w:rPr>
          <w:rStyle w:val="12"/>
          <w:rFonts w:ascii="Times New Roman" w:hAnsi="Times New Roman"/>
          <w:color w:val="000000"/>
          <w:sz w:val="24"/>
          <w:szCs w:val="24"/>
        </w:rPr>
        <w:t xml:space="preserve"> БЮДЖЕТНО-НАЛОГОВАЯ ПОЛИТИКА</w:t>
      </w:r>
    </w:p>
    <w:p w:rsidR="00F00AC2" w:rsidRPr="00702B48" w:rsidRDefault="00F00AC2" w:rsidP="00F00AC2">
      <w:pPr>
        <w:pStyle w:val="1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722E8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Style w:val="a3"/>
          <w:rFonts w:ascii="Times New Roman" w:hAnsi="Times New Roman"/>
          <w:color w:val="000000"/>
          <w:sz w:val="24"/>
          <w:szCs w:val="24"/>
        </w:rPr>
        <w:t>Изучив тему</w: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</w:rPr>
        <w:t>, студент должен знать: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72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сушросгь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виды бюджетно-налоговой (фискальной) полити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ки; бюджетную систему страны; основные статьи доходов и расходов государственного бюджета; особенности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дефицитного бюджета; понятие, структуру, методы оценки и уменьшения государственного долга; дискрецион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и автоматическую фискальную политику;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уметь: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определять эффективность бюджетно-налоговой (фискаль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ной) политики, рассчитывать мультипликатор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расходов, мультипликатор налогов, мультипликатор сба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лансированного бюджета;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приобрести навыки: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spacing w:before="0" w:line="240" w:lineRule="auto"/>
        <w:ind w:left="560" w:hanging="2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анализа бюджетной и налоговой политики, оценки их влия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на макроэкономическое положение общества.</w:t>
      </w:r>
    </w:p>
    <w:p w:rsidR="00F00AC2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Акцентировать внимание на следующих понятиях: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налоговая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(фискальная) политика, фискальная экспансия, фис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кальная рестрикция, бюджетная система, внебюджетные фонды, консолидированный бюджет, налог, сбор, дотация, субвенция, субсидия, бюджетный кредит, бюджетная ссуда,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бюджета, дефицит бюджета, обслуживание государственного долга, внутренний государственный долг, внешний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венный долг, дискреционная фискальная политика, мультипли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катор государственных расходов, мультипликатор налогов, мультипликатор сбалансированного бюджета, кривая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автоматическая фискальная политика, встроенный (автоматиче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ский) стабилизатор, реструктуризация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государственного долга, конверсия государственного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долга.</w:t>
      </w:r>
      <w:r w:rsidR="00722E82">
        <w:rPr>
          <w:rFonts w:ascii="Times New Roman" w:hAnsi="Times New Roman"/>
          <w:sz w:val="24"/>
          <w:szCs w:val="24"/>
        </w:rPr>
        <w:t>\</w:t>
      </w:r>
      <w:proofErr w:type="spellEnd"/>
    </w:p>
    <w:p w:rsidR="00722E82" w:rsidRPr="00702B48" w:rsidRDefault="00722E8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722E82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58"/>
        </w:tabs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0" w:name="bookmark85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Понятие и виды бюджетно-налоговой политики</w:t>
      </w:r>
      <w:bookmarkEnd w:id="0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Государственное регулирование рыночной экономики осуществляется при помощи целой системы макроэкономиче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ских инструментов. Наиболее важными из них являются 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нансы и финансовая политика.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финансами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понимают сложившуюся в обществе систему отношений по формированию и использованию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нежных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Финансовая система общества представляет собой сово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купность форм и методов образования, распределения и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пользования фондов денежных средств. Она включает в себя финансовые институты разных уровней: государства, хозяй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ствующих субъектов, населения.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Центральным звеном финансовой системы выступает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государственный бюджет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основной финансовый план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разования и использования фонда денежных доходов и 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ходов государства.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Бюджетно-налоговая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целенаправлен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ная деятельность государства по использованию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финансовой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системы для реализации целей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социально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экономической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политики.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Часто бюджетно-налоговую политику называют фис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кальной (от лат.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fiscus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государственная казна). Однако неко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торые специалисты считают, что под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фискальной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более пра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вильно понимать налоговую политику, поскольку «фиск» - это деятельность по сбору налогов.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Основными целями бюджетно-налоговой политики 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ляются: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сглаживание колебаний экономического цикла;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стабилизация темпов экономического роста;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обеспечение высокого уровня занятости при низкой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фляции.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Продуманная бюджетно-налоговая политика способст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вует росту инвестиционных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возможностей государства и предпринимательской активности, 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ению уровня соци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альной защищенности граждан, укреплению конкурентоспо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собности экономики и улу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чш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ению международного положе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страны.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Современная экономическая наука выделяет следующие типы бюджетно-налоговой политики: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дискреционную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(или активную) политику - сознатель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ное манипулирование правительством налогами и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венными расходами с целью воздействия на экономику;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автоматическую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(пассивную) политику, основанную на использовании «встроенных стабилизаторов», которые начи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нают действовать при изменении экономической ситуации «автоматически», без специальных решений правительства.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Бюджетно-налоговая политика, осуществляемая в целях сглаживания циклических колебаний экономики, бывает двух видов: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экспансионистская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(стимулирующая), направленная на стимулирование совокупного спроса и оживление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роста путем увеличения государственных расходов и снижения налогов;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рестриктивная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сдерживающая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), нацеленная на ограни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чение инфляционного экономического роста при помощи уве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личения налогов и снижения государственных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Инструментами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бюджетно-налоговой политики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дарства выступают государственный бюджет, налоги, государ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ственные расходы. Осуществление этой политики предпола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гает действие мультипликаторов: налогового,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расходов, сбалансированного бюджета.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722E82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58"/>
        </w:tabs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1" w:name="bookmark86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Бюджетная система страны</w:t>
      </w:r>
      <w:bookmarkEnd w:id="1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форма образования и расходования фонда денежных средств, предназначенных для финансового обес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печения задач и функций государства и местного самоуправ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Консолидированный бюджет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свод бюджетов всех уровней бюджетной системы РФ на соответствующей терри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тории. Консолидированный бюджет РФ включает федераль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бюджет и консолидированные бюджеты субъектов 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сийской Федерации.</w:t>
      </w:r>
    </w:p>
    <w:p w:rsidR="00F00AC2" w:rsidRPr="00702B48" w:rsidRDefault="00F00AC2" w:rsidP="00F3526F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Государственный внебюджетный фонд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форма образования и расходования денежных средств, образуемых вне федерального бюджета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Доходы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бюджетов образуются за счет налоговых и нена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логовых видов доходов, а также за счет безвозмездных пере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числений.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налоговым доходам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относятся предусмотренные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логовым законодательством </w:t>
      </w:r>
      <w:r w:rsidR="00F3526F">
        <w:rPr>
          <w:rStyle w:val="a3"/>
          <w:rFonts w:ascii="Times New Roman" w:hAnsi="Times New Roman"/>
          <w:color w:val="000000"/>
          <w:sz w:val="24"/>
          <w:szCs w:val="24"/>
        </w:rPr>
        <w:t xml:space="preserve">РК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региональные и местные налоги и сборы, а также пени и штрафы.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 xml:space="preserve">К 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неналоговым доходам </w:t>
      </w: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>относятся: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использования имущества, находящегося в 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сударственной или муниципальной собственности, к приме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ру, средства, получаемые от сдачи в аренду государственной собственности, часть прибыли государственных и муници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пальных унитарных предприятий, остающаяся после уплаты налогов и других обязательных платежей и пр.;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продажи или иного возмездного отчуждения имущества, находящегося в государственной или муници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пальной собственности;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платных услуг, оказываемых соответствую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щими органами государственной власти, органами местного самоуправления, а также бюджетными учреждениями;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средства, полученные в результате применения мер гра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жданско-правовой, административной и уголовной ответст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венности: штрафы, компенсации, конфискации и пр.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доходы в виде финансовой помощи и бюджетных ссуд, полученных от бюджетов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других уровней.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Безвозмездные перечисления могут поступать в бюджет от физических и юридических лиц, международных органи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заций и правительств иностранных государств, а также в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зультате взаимных расчетов между бюджетами разных уров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ней бюджетной системы РФ.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условиях рыночной экономики главным источником доходов госбюджета являются налоги. В Р</w:t>
      </w:r>
      <w:r w:rsidR="00F3526F">
        <w:rPr>
          <w:rStyle w:val="a3"/>
          <w:rFonts w:ascii="Times New Roman" w:hAnsi="Times New Roman"/>
          <w:color w:val="000000"/>
          <w:sz w:val="24"/>
          <w:szCs w:val="24"/>
        </w:rPr>
        <w:t>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они составляют около 80% доходов бюджета.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налогом,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согласно определению Налогового 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декса понимается обязательный, индивидуально без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возмездный платеж, взимаемый с организаций и физиче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ских лиц в форме отчуждения принадлежащих им на праве собственности, хозяйственного ведения или оперативного управления денежных сре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дств в ц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елях финансового обеспе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чения деятельности государства и (или) муниципальных образований.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следует отличать от сборов. Под сбором пони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мается обязательный взнос, взимаемый с организаций и 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зических лиц, уплата которого является одним из условий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вершения в отношении плательщиков сборов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ными органами, органами местного самоуправления, иными уполномоченными органами и должностными лицами юри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дически значимых действий, включая предоставление опре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деленных прав или выдачу разрешений (лицензий).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Важнейшими категориями, применяемыми в налоговом законодательстве, выступают субъект налогообложения, объ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ект налогообложения, налоговая база и налоговая ставка.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Субъекты налогообложения, или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налогоплательщики,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организации или физические лица, на которых в соответ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ствии с законом возложена обязанность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уплачивать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налоги или сборы. Главным признаком налогоплательщиков является наличие самостоятельного источника доходов.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Объект налогообложения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имущество или доход, подлежащие налогообложению. Согласно Налоговому кодек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су, объектами налогообложения могут быть операции по реа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лизации товаров (работ, услуг), имущество, прибыль, доход, стоимость реализованных товаров (выполненных работ, ока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занных услуг) либо иной объект, имеющий стоимостную, 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личественную или физическую характеристики, с наличием которого у налогоплательщиков возникает обязанность по уплате налога.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Налоговая база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количественная оценка объекта налогообложения.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Налоговая ставка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(норма налогового обложения) - это размер налога, установленный на единицу налогообложения. Ставки устанавливают в двух формах.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Процентные (адва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softHyphen/>
        <w:t xml:space="preserve">лорные)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ставки устанавливаются в процентах к налоговой ба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зе (уровню дохода, стоимости имущества).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Твердые (специ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softHyphen/>
        <w:t xml:space="preserve">фические)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ставки устанавливаются в денежном выражении на единицу измерения в зависимости от физических характери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стик объектов налогообложения (площади земли, мощности автомобиля и пр.)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Сущность налогов проявляется в тех функциях, которые они выполняют в экономике. На современном этапе развития хозяйства к основным функциям налогов относят: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фискальную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в ней реализуется главное предназначе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налогов: аккумулирование в госбюджете средств, необхо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димых для содержания государства и выполнения им своих функций;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распределительную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ее смысл заключается в перерас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пределении доходов между различными категориями населе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ния: от более состоятельных в пользу более слабых и незащи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щенных категорий граждан;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регулирующую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она направлена на достижение при помощи налоговых механизмов тех или иных задач макро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экономической политики государства. Налоги могут быть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целены на стимулирование той или иной деятельности, могут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дестимулировать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какие-либо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экономические процессы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могут использоваться для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осуществления воспроизводственных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дач, т.е. аккумулировать средства для восстановления исполь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зуемых ресурсов (отчисления на воспроизводство минераль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но-сырьевой базы);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контрольную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через налоги государство осуществляет контроль над финансово-хозяйственной деятельностью органи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заций и граждан, а также за источниками доходов и расходами;</w:t>
      </w:r>
    </w:p>
    <w:p w:rsidR="00F3526F" w:rsidRPr="00F3526F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709"/>
        <w:jc w:val="both"/>
        <w:rPr>
          <w:rStyle w:val="a3"/>
          <w:rFonts w:ascii="Times New Roman" w:hAnsi="Times New Roman"/>
          <w:sz w:val="24"/>
          <w:szCs w:val="24"/>
          <w:shd w:val="clear" w:color="auto" w:fill="auto"/>
        </w:rPr>
      </w:pPr>
      <w:r w:rsidRPr="00F3526F">
        <w:rPr>
          <w:rStyle w:val="50"/>
          <w:rFonts w:ascii="Times New Roman" w:hAnsi="Times New Roman"/>
          <w:color w:val="000000"/>
          <w:sz w:val="24"/>
          <w:szCs w:val="24"/>
        </w:rPr>
        <w:t xml:space="preserve">поощрительную 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t>- налоговые механизмы должны быть нацелены на реализацию социальной политики государства, поощрять значимую для общества деятельность граждан, отра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softHyphen/>
        <w:t>жать признание государством особых заслуг определенных кате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горий граждан. </w:t>
      </w:r>
    </w:p>
    <w:p w:rsidR="00F00AC2" w:rsidRPr="00F3526F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180"/>
        </w:tabs>
        <w:spacing w:before="0" w:line="240" w:lineRule="auto"/>
        <w:ind w:left="20" w:firstLine="709"/>
        <w:jc w:val="both"/>
        <w:rPr>
          <w:rFonts w:ascii="Times New Roman" w:hAnsi="Times New Roman"/>
          <w:sz w:val="24"/>
          <w:szCs w:val="24"/>
        </w:rPr>
      </w:pP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t>Современные принципы организации налогообложения опираются на положения, сформулированные еще Адамом Смитом. В настоящее время они были расширены и дополне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ны. Можно выделить следующие основные принципы нало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говой политики: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3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обязательность уплаты налогов;</w:t>
      </w:r>
    </w:p>
    <w:p w:rsidR="00F00AC2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300"/>
        <w:jc w:val="both"/>
        <w:rPr>
          <w:rFonts w:ascii="Times New Roman" w:hAnsi="Times New Roman"/>
          <w:color w:val="000000"/>
          <w:sz w:val="24"/>
          <w:szCs w:val="24"/>
        </w:rPr>
      </w:pP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t>справедливость и «посильность» налогов, т.е. учет воз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можностей налогоплательщиков уплачивать налоги. 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t>однократность взимания налогов. Пример применения этого принципа - замена налога с оборота налогом на добав</w:t>
      </w:r>
      <w:r w:rsidRPr="00F3526F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ленную стоимость;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простота, понятность и удобство системы уплаты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 для налогоплательщиков и экономичность их взимания для налоговых органов;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сочетание в налоговой системе гибкости, динамичности, с одной стороны, и стабильности, с другой.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связи с многообразием налогов возникает потребность в их классификации, т.е. разделении на виды. Рассмотрим 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которые виды налогов.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способу взимания налоги подразделяются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прямые и косвенные.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Прямые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взимаются непосредственно с доходов или имущества налогоплательщиков. Это, к примеру, налог на доходы физических лиц, налог на прибыль органи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заций и др.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Косвенные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взимаются через цену товара - акцизы, налог на добавленную стоимость, налог с продаж и др. Прямые налоги в мировой практике считаются более справедливыми, т. к. их трудно перенести на потребителя. Косвенные налоги легко частично или полностью переклады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ваются на потребителей.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субъекту-налогоплательщику выделяют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налоги с физических лиц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(налог на доходы, налог на имущество 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зических лиц, курортный сбор и пр.);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налоги с организаций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(налог на прибыль, НДС);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смешанные налоги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(уплачиваемые и физическими лицами, и предприятиями: к примеру, налог с владельцев транспортных средств).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органу, устанавливающему и конкретизирующему налоги, их разделяют на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федеральные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(общегосударствен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ные) (НДС, налог на прибыль организаций и пр.),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региональ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softHyphen/>
        <w:t xml:space="preserve">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налог на недвижимость, налог на имущество организаций;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местные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налоги, к примеру, зе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мельный налог, курортный сбор.</w:t>
      </w:r>
      <w:proofErr w:type="gramEnd"/>
    </w:p>
    <w:p w:rsidR="00F3526F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 уровню бюджета, в который зачисляется налоговый платеж, выделяют платежи закрепленные и регулируемые. Закрепленные налоги целиком поступают в конкретный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жет. Регулируемые налоги поступают одновременно в бюдже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ты разных уровней в пропорции, соответствующей действую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щему бюджетному законодательству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 целевой направленности налоги делят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абстракт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 и целевые. Абстрактные (общие) налоги служат для формирования бюджета в целом. Целевые (специальные)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логи вводятся для финансирования конкретного направления затрат государственных органов.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зависимости от налоговых ставок налоги подразделяют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пропорциональные, прогрессивные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регрессивные.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При прогрессивном налогообложении ставки налога увеличиваются по мере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увеличения объекта налога. При этом не только увеличивается абсолютная сумма налога, но и уси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ливается налоговое бремя, т.е. возрастает доля изымаемого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хода при его росте.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Регрессивное налогообложение предполагает сниже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ние ставки налога по мере роста налогооблагаемой базы, а также ослабление налогового бремени. Регрессивное нало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гообложение свойственно, главным образом, косвенным на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логам. При пропорциональном налогообложении ставка налога не зависит от налогооблагаемой базы, равна для каждого нало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гоплательщика независимо от размера его доходов. Расходы госбюджета - это денежные средства, направ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ляемые на финансовое обеспечение задач и функций госу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дарства и местного самоуправления.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Расходы бюджета в зависимости от их экономического содержания делятся </w:t>
      </w:r>
      <w:proofErr w:type="gramStart"/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 текущие и капитальные.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Капитальные расходы - часть расходов бюджета, обес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печивающая инновационную и инвестиционную деятель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ность государства. Они включают расходы, предназначенные для инвестиций в действующие или создаваемые организа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ции; средства, предоставляемые в виде бюджетных кредитов на инвестиционные цели юридическим лицам; средства, вы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деляемые на проведение капитального ремонта; расходы, при осуществлении которых создается или увеличивается государ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ственное имущество и пр.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Текущие расходы - часть расходов бюджета, обеспечи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вающая текущее функционирование органов государствен</w:t>
      </w: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softHyphen/>
        <w:t>ной власти, органов местного самоуправления и бюджетных учреждений, а также государственную поддержку бюджетов других уровней и отдельных отраслей экономики.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Предоставление бюджетных средств осуществляется в следующих основных формах:</w:t>
      </w:r>
    </w:p>
    <w:p w:rsidR="00F00AC2" w:rsidRPr="00702B48" w:rsidRDefault="00F00AC2" w:rsidP="00F00AC2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ассигнования на содержание бюджетных учреждений;</w:t>
      </w:r>
    </w:p>
    <w:p w:rsidR="00F00AC2" w:rsidRPr="00702B48" w:rsidRDefault="00F00AC2" w:rsidP="00F00AC2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средств на оплату товаров, работ и услуг, выполняемых физическими и юридическими лицами по государственным или муниципальным контрактам;</w:t>
      </w:r>
    </w:p>
    <w:p w:rsidR="00F00AC2" w:rsidRPr="00702B48" w:rsidRDefault="00F00AC2" w:rsidP="00F00AC2">
      <w:pPr>
        <w:pStyle w:val="81"/>
        <w:numPr>
          <w:ilvl w:val="0"/>
          <w:numId w:val="1"/>
        </w:numPr>
        <w:shd w:val="clear" w:color="auto" w:fill="auto"/>
        <w:tabs>
          <w:tab w:val="left" w:pos="574"/>
        </w:tabs>
        <w:spacing w:before="0" w:after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>трансфертов населению;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606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бюджетных кредитов (в том числе налоговых кредитов и других отсрочек по уплате налогов) юридическим лицам;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8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субвенций и субсидий физическим и юридическим лицам;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бюджетных ссуд, дотаций, субвенций и субсидий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жетам других уровней и внебюджетным фондам;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8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кредитов иностранным государствам;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30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 на обслуживание государственного долга, вклю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чая выданные государственные и муниципальные гарантии.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Для характеристики бюджетных расходов применяются следующие категории.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Бюджетные ассигнования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средства, предусмотренные бюджетной росписью получателю или распорядителю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Дотация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бюджетные средства, предоставляемые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жету другого уровня на безвозвратной и безвозмездной основе для покрытия текущих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Субвенция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средства, предоставляемые безвозмездно как бюджетам других уровней, так и юридическим лицам на осуществление определенных целевых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Субсидия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бюджетные средства, предоставляемые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жету другого уровня, физическому или юридическому лицу на условиях долевого финансирования целевых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Бюджетный кредит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предоставление сре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дств др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угому бюджету или юридическому лицу на возвратной и возмезд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 основе.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Бюджетная ссуда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бюджетные средства, предоставляе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мые другому бюджету на возвратной, безвозмездной или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мездной основах на срок не более 6 месяцев.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Важнейшее значение в макроэкономической политике государства имеет постатейное распределение бюджетных средств.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 основным доходам государственного бюджета отно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сятся: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Налоги на прибыль, доходы.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Налоги на товары (работы, услуги), реализуемые </w:t>
      </w:r>
      <w:r w:rsidR="006B2F18">
        <w:rPr>
          <w:rStyle w:val="a3"/>
          <w:rFonts w:ascii="Times New Roman" w:hAnsi="Times New Roman"/>
          <w:color w:val="000000"/>
          <w:sz w:val="24"/>
          <w:szCs w:val="24"/>
        </w:rPr>
        <w:t>на территории страны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 на товары, ввозимые на территорию.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Налоги, сборы и регулярные платежи за пользование природными ресурсами.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Государственная пошлина, сборы.</w:t>
      </w:r>
    </w:p>
    <w:p w:rsidR="00F00AC2" w:rsidRPr="006B2F1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  <w:tab w:val="left" w:pos="574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6B2F18">
        <w:rPr>
          <w:rStyle w:val="a3"/>
          <w:rFonts w:ascii="Times New Roman" w:hAnsi="Times New Roman"/>
          <w:color w:val="000000"/>
          <w:sz w:val="24"/>
          <w:szCs w:val="24"/>
        </w:rPr>
        <w:t>Доходы от внешнеэкономической</w:t>
      </w:r>
      <w:r w:rsidR="006B2F1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6B2F18">
        <w:rPr>
          <w:rStyle w:val="a3"/>
          <w:rFonts w:ascii="Times New Roman" w:hAnsi="Times New Roman"/>
          <w:color w:val="000000"/>
          <w:sz w:val="24"/>
          <w:szCs w:val="24"/>
        </w:rPr>
        <w:t>Деятельности.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использования имущества, находящегося в государственной и муниципальной собственности.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Платежи при пользовании природными ресурсами.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оказания платных услуг и компенсации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трат государства.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  <w:tab w:val="left" w:pos="577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Доходы от продажи материальных и нематериальных активов.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Административные платежи и сборы.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Штрафы, санкции, возмещение ущерба.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hanging="20"/>
        <w:jc w:val="both"/>
        <w:rPr>
          <w:rStyle w:val="a3"/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Прочие налоговые доходы.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0"/>
          <w:tab w:val="left" w:pos="360"/>
        </w:tabs>
        <w:spacing w:before="0" w:line="240" w:lineRule="auto"/>
        <w:ind w:hanging="20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tabs>
          <w:tab w:val="left" w:pos="0"/>
          <w:tab w:val="left" w:pos="360"/>
        </w:tabs>
        <w:spacing w:before="0" w:line="240" w:lineRule="auto"/>
        <w:ind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Основные статьи расходов государственного бюджета: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Общегосударственные вопросы.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Национальная оборона.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Национальная безопасность и правоохранительная дея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тельность.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Национальная экономика.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Жил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ищн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о-коммунальное хозяйство.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Охрана окружающей среды.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Образование.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Культура, кинематография, средства массовой инфор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мации.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Здравоохранение и спорт.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Социальная политика.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0"/>
          <w:tab w:val="left" w:pos="360"/>
        </w:tabs>
        <w:spacing w:before="0" w:line="240" w:lineRule="auto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Межбюджетные трансферты.</w:t>
      </w:r>
    </w:p>
    <w:p w:rsidR="006B2F1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50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зависимости от соотношения доходов и расходов бюджет может быть сбалансированным, когда расходы равняются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ходам. 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Дефицит бюджета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превышение расходов над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ходами.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превышение доходов над расходами бюджета.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Государственный долг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обязательства, возникаю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щие из государственных или муниципальных займов (заимст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вований), а также принятых на себя государством гарантий по обязательствам третьих лиц или обязатель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ств тр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етьих лиц.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обслуживанием государственного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ется сумма выплат процентов по нему, а также частичное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аш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ение основной суммы долга.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Внешний долг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составляют долговые обязательства 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ред физическими и юридическими лицами, иностранными государствами и международными организациями, выражен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ные в иностранной валюте.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Внутренний долг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долговые обязательства, выраженные в национальной валюте.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722E82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38"/>
        </w:tabs>
        <w:spacing w:before="0"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2" w:name="bookmark87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Дискреционная бюджетно-налоговая политика</w:t>
      </w:r>
      <w:bookmarkEnd w:id="2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Дискреционная бюджетно-налоговая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ставляет собой сознательные, целенаправленные мероприя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тия правительства по изменению государственных расходов, налогов и сальдо государственного бюджета в целях воздейст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вия на объем национального производства, экономический рост, занятость и динамику цен.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проведении указанной политики правительство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действует как на совокупный спрос, так и на совокупное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ложение. В рамках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кейнсианского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подхода должно учитываться действие трех мультипликаторов: налогового, государственных расходов и сбалансированного бюджета. В рамках теории предложения учитывается «эффект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 (см. ниже).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lastRenderedPageBreak/>
        <w:t xml:space="preserve">Мультипликатор государственных расходов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отражает изменения в национальном производстве в результате динами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 государственных расходов. Он показывает кратность прирос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 объема национального производства при увеличении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дарственных расходов на единицу и определяется по формуле:</w:t>
      </w:r>
    </w:p>
    <w:p w:rsidR="00F00AC2" w:rsidRPr="00722E82" w:rsidRDefault="00CD0530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053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79.55pt;margin-top:.4pt;width:13.35pt;height:10pt;z-index:-251656192;mso-wrap-distance-left:28.7pt;mso-wrap-distance-top:9.5pt;mso-wrap-distance-right:5pt;mso-wrap-distance-bottom:.15pt;mso-position-horizontal-relative:margin" filled="f" stroked="f">
            <v:textbox style="mso-fit-shape-to-text:t" inset="0,0,0,0">
              <w:txbxContent>
                <w:p w:rsidR="00F00AC2" w:rsidRPr="006B3F6C" w:rsidRDefault="00F00AC2" w:rsidP="00F00AC2"/>
              </w:txbxContent>
            </v:textbox>
            <w10:wrap type="square" anchorx="margin"/>
          </v:shape>
        </w:pict>
      </w:r>
      <w:r w:rsidRPr="00CD0530">
        <w:pict>
          <v:shape id="_x0000_s1027" type="#_x0000_t202" style="position:absolute;left:0;text-align:left;margin-left:226.35pt;margin-top:.4pt;width:13.35pt;height:10pt;z-index:-251655168;mso-wrap-distance-left:5pt;mso-wrap-distance-top:9.5pt;mso-wrap-distance-right:5pt;mso-wrap-distance-bottom:.15pt;mso-position-horizontal-relative:margin" filled="f" stroked="f">
            <v:textbox style="mso-fit-shape-to-text:t" inset="0,0,0,0">
              <w:txbxContent>
                <w:p w:rsidR="00F00AC2" w:rsidRPr="006B3F6C" w:rsidRDefault="00F00AC2" w:rsidP="00F00AC2"/>
              </w:txbxContent>
            </v:textbox>
            <w10:wrap type="square" anchorx="margin"/>
          </v:shape>
        </w:pic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="00F00AC2" w:rsidRPr="00722E82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                                       </w:t>
      </w:r>
      <w:r w:rsidR="00F00AC2" w:rsidRPr="00722E82">
        <w:rPr>
          <w:rStyle w:val="a3"/>
          <w:rFonts w:ascii="Times New Roman" w:hAnsi="Times New Roman"/>
          <w:color w:val="000000"/>
          <w:sz w:val="24"/>
          <w:szCs w:val="24"/>
        </w:rPr>
        <w:t>(9.1)</w:t>
      </w:r>
    </w:p>
    <w:p w:rsidR="00F00AC2" w:rsidRPr="00722E82" w:rsidRDefault="00F00AC2" w:rsidP="00F00AC2">
      <w:pPr>
        <w:pStyle w:val="a4"/>
        <w:shd w:val="clear" w:color="auto" w:fill="auto"/>
        <w:tabs>
          <w:tab w:val="left" w:leader="hyphen" w:pos="971"/>
          <w:tab w:val="left" w:leader="hyphen" w:pos="2075"/>
          <w:tab w:val="left" w:leader="hyphen" w:pos="284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proofErr w:type="gramEnd"/>
      <w:r w:rsidRPr="00722E82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</w:rPr>
        <w:t>=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</w:rPr>
        <w:tab/>
        <w:t>=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</w:rPr>
        <w:tab/>
        <w:t>=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</w:rPr>
        <w:tab/>
        <w:t>,</w:t>
      </w:r>
    </w:p>
    <w:p w:rsidR="00F00AC2" w:rsidRPr="00722E82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g</w:t>
      </w:r>
      <w:proofErr w:type="gramEnd"/>
      <w:r w:rsidRPr="00722E82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</w:rPr>
        <w:t xml:space="preserve">1 -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</w:p>
    <w:p w:rsidR="00F00AC2" w:rsidRPr="00702B48" w:rsidRDefault="00CD0530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0530">
        <w:pict>
          <v:shape id="_x0000_s1028" type="#_x0000_t202" style="position:absolute;left:0;text-align:left;margin-left:18.85pt;margin-top:-.05pt;width:21.7pt;height:9.95pt;z-index:-251654144;mso-wrap-distance-left:5pt;mso-wrap-distance-right:5.2pt;mso-position-horizontal-relative:margin" filled="f" stroked="f">
            <v:textbox style="mso-fit-shape-to-text:t" inset="0,0,0,0">
              <w:txbxContent>
                <w:p w:rsidR="00F00AC2" w:rsidRDefault="00F00AC2" w:rsidP="00F00AC2">
                  <w:pPr>
                    <w:pStyle w:val="a4"/>
                    <w:shd w:val="clear" w:color="auto" w:fill="auto"/>
                    <w:spacing w:before="0" w:line="200" w:lineRule="exact"/>
                    <w:ind w:firstLine="0"/>
                  </w:pPr>
                  <w:r>
                    <w:rPr>
                      <w:rStyle w:val="Exact"/>
                      <w:color w:val="000000"/>
                    </w:rPr>
                    <w:t>где</w:t>
                  </w:r>
                </w:p>
              </w:txbxContent>
            </v:textbox>
            <w10:wrap type="square" anchorx="margin"/>
          </v:shape>
        </w:pic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="00F00AC2" w:rsidRPr="00702B48">
        <w:rPr>
          <w:rStyle w:val="a3"/>
          <w:rFonts w:ascii="Times New Roman" w:hAnsi="Times New Roman"/>
          <w:color w:val="000000"/>
          <w:sz w:val="24"/>
          <w:szCs w:val="24"/>
        </w:rPr>
        <w:t>прирост выпуска;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прирост государственных расходов;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предельная склонность к потреблению;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предельная склонность к сбережению.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 этого мультипликатора отображается на гра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фике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кейнсианского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креста (рис. 9.1). Если государственные расходы увеличиваются на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 кривая планируемых расхо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дов сдвигается вверх на эту же величину, точка равновесия перемещается из положения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 положение В, а равновесный объем производства возрастает от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Yi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до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6pt"/>
          <w:rFonts w:ascii="Times New Roman" w:hAnsi="Times New Roman"/>
          <w:color w:val="000000"/>
          <w:sz w:val="24"/>
          <w:szCs w:val="24"/>
          <w:lang w:eastAsia="en-US"/>
        </w:rPr>
        <w:t>2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величину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ределяемую из уравнения: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(9.2)</w:t>
      </w:r>
    </w:p>
    <w:p w:rsidR="00F00AC2" w:rsidRPr="00702B48" w:rsidRDefault="00F00AC2" w:rsidP="00F00AC2">
      <w:pPr>
        <w:pStyle w:val="10"/>
        <w:framePr w:h="2534" w:hSpace="422" w:wrap="notBeside" w:vAnchor="text" w:hAnchor="page" w:x="990" w:y="-6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 xml:space="preserve">AY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 xml:space="preserve">AG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ш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„</w:t>
      </w:r>
    </w:p>
    <w:p w:rsidR="00F00AC2" w:rsidRPr="00702B48" w:rsidRDefault="00F00AC2" w:rsidP="00F00AC2">
      <w:pPr>
        <w:framePr w:h="2534" w:hSpace="422" w:wrap="notBeside" w:vAnchor="text" w:hAnchor="page" w:x="990" w:y="-6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781300" cy="1612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10"/>
        <w:framePr w:h="2534" w:hSpace="422" w:wrap="notBeside" w:vAnchor="text" w:hAnchor="page" w:x="990" w:y="-6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Рис. 9.1.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Влияние увеличения государственных расходов на выпуск продукции</w:t>
      </w:r>
    </w:p>
    <w:p w:rsidR="00F00AC2" w:rsidRPr="00702B48" w:rsidRDefault="00F00AC2" w:rsidP="00F00AC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Таким образом, при проведении экспансионистской бюджетно-налоговой политики с целью оживления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ки и увеличения объема производства, государство должно увеличивать свои расходы. И, наоборот, в условиях перегрева экономики государство может использовать в качестве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рикционной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меры снижение государственных расходов.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Изменение суммы налогов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Т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также оказывает мультип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ликационное воздействие на равновесный уровень дохода, однако, более мягкое, т. к. налоговый мультипликатор по сво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ей величине меньше мультипликатора государственных 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ходов. Он рассчитывается по формуле:</w:t>
      </w:r>
    </w:p>
    <w:p w:rsidR="00F00AC2" w:rsidRPr="00722E82" w:rsidRDefault="00F00AC2" w:rsidP="00F00AC2">
      <w:pPr>
        <w:pStyle w:val="a4"/>
        <w:shd w:val="clear" w:color="auto" w:fill="auto"/>
        <w:tabs>
          <w:tab w:val="left" w:pos="4502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proofErr w:type="gramEnd"/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/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=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/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)</w:t>
      </w:r>
      <w:r w:rsidRPr="00722E82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ab/>
        <w:t>(9.3)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показывает отношение изменения объема национального производства к вызвавшему его изменению налогов, или кратность изменения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изменении налогов на единицу.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Изменение совокупного дохода может быть подсчитано по формуле: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pos="422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AY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-AT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/(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l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MPC)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(9.4)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Для оживления экономики государство должно снижать налоги, а для ее охлаждения – 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увеличивать. Действие налого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вого мультипликатора отражено на рис. 9.2 </w:t>
      </w:r>
    </w:p>
    <w:p w:rsidR="00F00AC2" w:rsidRPr="00702B48" w:rsidRDefault="00F00AC2" w:rsidP="00F00AC2">
      <w:pPr>
        <w:framePr w:w="7313" w:h="2525" w:hSpace="413" w:wrap="notBeside" w:vAnchor="text" w:hAnchor="text" w:x="414" w:y="-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565400" cy="1587500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10"/>
        <w:framePr w:w="7313" w:h="2525" w:hSpace="413" w:wrap="notBeside" w:vAnchor="text" w:hAnchor="text" w:x="414" w:y="-5"/>
        <w:shd w:val="clear" w:color="auto" w:fill="auto"/>
        <w:spacing w:line="240" w:lineRule="auto"/>
        <w:jc w:val="both"/>
        <w:rPr>
          <w:rStyle w:val="a5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Рис. 9.2.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Влияние снижения налогов на выпуск продукции</w:t>
      </w:r>
    </w:p>
    <w:p w:rsidR="00F00AC2" w:rsidRPr="00702B48" w:rsidRDefault="00F00AC2" w:rsidP="00F00AC2">
      <w:pPr>
        <w:pStyle w:val="10"/>
        <w:framePr w:w="7313" w:h="2525" w:hSpace="413" w:wrap="notBeside" w:vAnchor="text" w:hAnchor="text" w:x="414" w:y="-5"/>
        <w:shd w:val="clear" w:color="auto" w:fill="auto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Если при увеличении государственных расходов прави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тельство стремится сохранить сбалансированность бюджета и для этого увеличивает величину налоговых поступлений, т.е. когда величины государственных расходов и налоговых поступ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лений изменяются в одном направлении, то возникает эффект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мультипликатора сбалансированного бюджета.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 это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 мультипликатора состоит в следующем: при возрастании 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сударственных расходов и налоговых поступлений на одну и ту же величину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),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равновесный объем производства возрас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тает на ту же самую величину (т.е.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Допустим, правительство для покрытия дополнительных государственных расходов ужесточило налоговую политику, повысив налоговые ставки. В результате осуществления этих мер и государственные расходы, и налоговые поступления в бюджет возросли на 100 тыс. руб. Предельная склонность к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треблению составляет 0,8. Нужно определить величину изме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нения равновесного объема производства, вызванного указан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ными действиями правительства. Рассчитаем мультипликато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 государственных расходов и налогов: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— = 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_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</w:rPr>
        <w:t>5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mg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</w:rPr>
        <w:t>_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1 -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~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>~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0,2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</w:rPr>
        <w:t>,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AY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-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- 0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,8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 „</w:t>
      </w:r>
    </w:p>
    <w:p w:rsidR="00F00AC2" w:rsidRPr="00702B48" w:rsidRDefault="00F00AC2" w:rsidP="00F00AC2">
      <w:pPr>
        <w:pStyle w:val="a4"/>
        <w:shd w:val="clear" w:color="auto" w:fill="auto"/>
        <w:tabs>
          <w:tab w:val="left" w:leader="hyphen" w:pos="1512"/>
          <w:tab w:val="left" w:leader="hyphen" w:pos="209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=— 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ab/>
        <w:t>= -4.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t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AT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 xml:space="preserve">1-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/>
        </w:rPr>
        <w:t>0,2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этом случае прирост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 счет роста государственных расходов составит: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5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100 = 500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Снижение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результате роста налогов окажется равным: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(-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4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100 = -400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Тогда общее изменение объема национального произ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водства составит: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g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+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t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= 500 - 400 = 100,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 есть ту же самую величину, что и первоначальный прирост государственных расходов и налогов.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Этот вывод получил название «теоремы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Хаавельмо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» по имени сформулировавшего его норвежского ученого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Трюгге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Хаавельмо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(р. 1911), лауреата Нобелевской премии по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мике 1989 г.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 мультипликатора сбалансированного бюджета связано с тем, что мультипликативный эффект от роста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 слабее, чем от увеличения государственных расходов.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этому налоговая политика относится к мерам косвенного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действия на величину ВВП, в то время как рост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ных расходов является рычагом прямого действия. Данное различие является определяющим при выборе инструментов бюджетно-налоговой политики: для преодоления циклическо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 спада в экономике увеличиваются государственные расходы (это дает сильный стимулирующий эффект), а для сдержива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инфляционного подъема возрастают налоги (что является относительно мягкой ограничительной мерой).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Сторонники «теории предложения» считают важней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шим фактором экономического роста понижение налоговых ставок. Американский профессор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Артур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Лаффер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(р. 1941), участвовавший в 1980-е годы в разработке стабилизационной программы президента Р.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Рейгана, сформулировал так назы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ваемый «эффект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», графически изображаемый в 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де «кривой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Кривая </w:t>
      </w:r>
      <w:proofErr w:type="spell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показывает зависимость суммы нало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говых поступлений в бюджет от уровня налоговой ставки. При налоговой ставке, равной нулю, государство не получит налоговых поступлений. При увеличении налоговой ставки до 50%, сумма налоговых поступлений в бюджет будет увели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чиваться, а при дальнейшем росте ставок - уменьшаться. Это происходит оттого, что снижаются стимулы к предпринима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тельской деятельности (так как большую часть заработанного дохода предприниматели и население должны перечислить в государственный бюджет). Это, в свою очередь, приводит к банкротству товаропроизводителей, свертыванию ими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принимательской деятельности либо уводу ее «в тень». При налоговой ставке в 100% экономическая деятельность полно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стью прекратится. Кривая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изображена на рис. 9.3.</w:t>
      </w:r>
    </w:p>
    <w:p w:rsidR="00F00AC2" w:rsidRPr="00702B48" w:rsidRDefault="00F00AC2" w:rsidP="00F00AC2">
      <w:pPr>
        <w:framePr w:h="2573" w:hSpace="869" w:wrap="notBeside" w:vAnchor="text" w:hAnchor="text" w:x="870" w:y="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349500" cy="16383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510"/>
        <w:framePr w:h="2573" w:hSpace="869" w:wrap="notBeside" w:vAnchor="text" w:hAnchor="text" w:x="870" w:y="1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2"/>
          <w:rFonts w:ascii="Times New Roman" w:hAnsi="Times New Roman"/>
          <w:color w:val="000000"/>
          <w:sz w:val="24"/>
          <w:szCs w:val="24"/>
        </w:rPr>
        <w:t xml:space="preserve">Доходы государственного бюджета </w:t>
      </w:r>
      <w:r w:rsidRPr="00702B48">
        <w:rPr>
          <w:rStyle w:val="5100"/>
          <w:rFonts w:ascii="Times New Roman" w:hAnsi="Times New Roman"/>
          <w:color w:val="000000"/>
          <w:sz w:val="24"/>
          <w:szCs w:val="24"/>
        </w:rPr>
        <w:t>Рис. 9.3.</w:t>
      </w:r>
      <w:r w:rsidRPr="00702B48">
        <w:rPr>
          <w:rStyle w:val="5101"/>
          <w:rFonts w:ascii="Times New Roman" w:hAnsi="Times New Roman"/>
          <w:color w:val="000000"/>
          <w:sz w:val="24"/>
          <w:szCs w:val="24"/>
        </w:rPr>
        <w:t xml:space="preserve"> Кривая </w:t>
      </w:r>
      <w:proofErr w:type="spellStart"/>
      <w:r w:rsidRPr="00702B48">
        <w:rPr>
          <w:rStyle w:val="5101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</w:p>
    <w:p w:rsidR="00F00AC2" w:rsidRPr="00702B48" w:rsidRDefault="00F00AC2" w:rsidP="00F00AC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Вопрос о кривой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является предметом дискус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сий. На практике эффект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не принес ожидаемых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зультатов. Предположения, что снижение налогов вызовет в длительной перспективе рост сбережений, инвестиций и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нятости в американской экономике, не подтвердились. Кроме того, весьма трудно определить, на какой стороне кривой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ходится экономика в данный момент.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Нужно отметить, что дискреционная бюджетно-налоговая политика имеет серьезные недостатки, связанные с тем, что 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менение размеров и структуры государственных расходов, а также ставок налогообложения предполагает длительное обсуж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дение в парламенте, подвержено лоббированию.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0AC2" w:rsidRPr="00702B48" w:rsidRDefault="00F00AC2" w:rsidP="00722E82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38"/>
        </w:tabs>
        <w:spacing w:before="0"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3" w:name="bookmark88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Автоматическая фискальная политика</w:t>
      </w:r>
      <w:bookmarkEnd w:id="3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Автоматическая фискальная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позволяет отно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сительно смягчить проблему длительных временных лагов. Она предполагает изменение величин государственных расходов, налоговых поступлений и сальдо государственного бюджета в ходе циклических колебаний экономики без принятия специ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альных решений. В этом случае изменения параметров бюджет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но-налоговой политики возникают автоматически вследствие действия встроенных стабилизаторов.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Встроенный (автоматический) стабилизатор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это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номический механизм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позволяющий снизить амплитуду циклических колебаний уровней занятости и выпуска, не прибегая к частым изменениям экономической политики правительства.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Главными встроенными стабилизаторами являются: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прогрессивное налогообложение;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2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трансферты (прежде всего пособия по безработице).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Механизм действия автоматических стабилизаторов экономики представлен на рис. 9.4.</w:t>
      </w:r>
    </w:p>
    <w:p w:rsidR="00F00AC2" w:rsidRPr="00702B48" w:rsidRDefault="00F00AC2" w:rsidP="00F00AC2">
      <w:pPr>
        <w:framePr w:w="6637" w:h="3043" w:wrap="notBeside" w:vAnchor="text" w:hAnchor="text" w:xAlign="center" w:y="-5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870200" cy="1930400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193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AC2" w:rsidRPr="00702B48" w:rsidRDefault="00F00AC2" w:rsidP="00F00AC2">
      <w:pPr>
        <w:pStyle w:val="10"/>
        <w:framePr w:w="6637" w:h="3043" w:wrap="notBeside" w:vAnchor="text" w:hAnchor="text" w:xAlign="center" w:y="-5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Рис. 9.4.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Действие встроенных стабилизаторов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графике видно, что в фазе циклического подъема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6pt"/>
          <w:rFonts w:ascii="Times New Roman" w:hAnsi="Times New Roman"/>
          <w:color w:val="000000"/>
          <w:sz w:val="24"/>
          <w:szCs w:val="24"/>
          <w:lang w:eastAsia="en-US"/>
        </w:rPr>
        <w:t>2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&gt; </w:t>
      </w:r>
      <w:proofErr w:type="spellStart"/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Yo</w:t>
      </w:r>
      <w:proofErr w:type="spellEnd"/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кривая налоговых поступлений (или доходов бюдже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та) располагается выше кривой государственных расходов, так как налоговые поступления при прогрессивной ставке налога автоматически увеличиваются с ростом доходов. В то же время в связи с ростом занятости уменьшаются расходы государства на выплату пособий по безработице и бедности. Следователь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но, возникает и накапливается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бюджета, который правительство обычно «замораживает», направляет в резерв в целях снижения уровня инфляции, сопровождающей, как правило, рост экономики.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фазе циклического спада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Yi</w:t>
      </w:r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6"/>
          <w:rFonts w:ascii="Times New Roman" w:hAnsi="Times New Roman"/>
          <w:color w:val="000000"/>
          <w:sz w:val="24"/>
          <w:szCs w:val="24"/>
        </w:rPr>
        <w:t xml:space="preserve">&lt; </w:t>
      </w:r>
      <w:proofErr w:type="spellStart"/>
      <w:r w:rsidRPr="00702B48">
        <w:rPr>
          <w:rStyle w:val="6"/>
          <w:rFonts w:ascii="Times New Roman" w:hAnsi="Times New Roman"/>
          <w:color w:val="000000"/>
          <w:sz w:val="24"/>
          <w:szCs w:val="24"/>
          <w:lang w:val="en-US" w:eastAsia="en-US"/>
        </w:rPr>
        <w:t>Yo</w:t>
      </w:r>
      <w:proofErr w:type="spellEnd"/>
      <w:r w:rsidRPr="00702B48">
        <w:rPr>
          <w:rStyle w:val="6"/>
          <w:rFonts w:ascii="Times New Roman" w:hAnsi="Times New Roman"/>
          <w:color w:val="000000"/>
          <w:sz w:val="24"/>
          <w:szCs w:val="24"/>
          <w:lang w:eastAsia="en-US"/>
        </w:rPr>
        <w:t>),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наоборот, кривая 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сударственных расходов располагается выше кривой государ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ственных доходов (налоговых поступлений), поскольку с уменьшением доходов населения снижаются налоговые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ступления в бюджет. В то же время растут расходы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 на 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ыпл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аты пособий по безработице и бедности. Это при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водит к возникновению бюджетного дефицита, посредством которого стимулируется совокупный спрос, активизируется экономическая деятельность населения и вызывается после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дующий рост ВВП.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Экономисты положительно оценивают действие встро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енных стабилизаторов. Считается, что автоматическая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жетно-налоговая политика способствовала более плавному развитию экономики западных стран после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торой мировой войны. Вместе с тем, встроенные стабилизаторы не устраняют причин циклических колебаний равновесного ВВП вокруг его потенциального уровня, а только ограничивают размах этих колебаний. Поэтому встроенные стабилизаторы экономики, как правило, должны сочетаться с мерами дискреционной фискальной политики правительства, нацеленными на обес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печение полной занятости экономических ресурсов. На прак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тике правительства развитых стран проводят комбинирован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политику, сочетающую оба метода применения бюджет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но-налоговых рычагов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00AC2" w:rsidRPr="00702B48" w:rsidRDefault="00F00AC2" w:rsidP="00722E82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58"/>
        </w:tabs>
        <w:spacing w:before="0"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4" w:name="bookmark89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Источники финансирования бюджетного дефицита</w:t>
      </w:r>
      <w:bookmarkEnd w:id="4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Циклический характер рыночной экономики не позво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ляет постоянно поддерживать сбалансированность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венного бюджета. При спаде бюджет дефицитен, при подъе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ме, напротив, возникает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В свою очередь,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или дефицит госбюджета участвуют в механизме сглаживания циклических колебаний экономики. Чтобы от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личить результаты дискреционной бюджетно-налоговой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литики от результатов циклических колебаний экономики, рассчитывают бюджет полной занятости, который лежит в 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нове деления бюджетного дефицита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структурный дефицит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показывающий различие бюд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жетов при полной и фактической занятости. Определяется он как разность между расходами и доходами государства при полной занятости и при фактическом налогообложении.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циклический </w:t>
      </w:r>
      <w:proofErr w:type="gramStart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>дефицит</w:t>
      </w:r>
      <w:proofErr w:type="gramEnd"/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который оценивается как раз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ность между фактической величиной бюджетного дефицита и структурным дефицитом.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Перед государством встает вопрос покрытия бюджетно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го дефицита. Имеется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несколько способов финансирования бюджетного дефицита. Главные из них: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4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денежная эмиссия;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займы у </w:t>
      </w:r>
      <w:r w:rsidR="006B2F18">
        <w:rPr>
          <w:rStyle w:val="a3"/>
          <w:rFonts w:ascii="Times New Roman" w:hAnsi="Times New Roman"/>
          <w:color w:val="000000"/>
          <w:sz w:val="24"/>
          <w:szCs w:val="24"/>
        </w:rPr>
        <w:t>Национа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льного банка;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займы в частном секторе и внешние заимствования.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Влияние бюджетных дефицитов на экономику страны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во многом определяется выбранным способом его покрытия.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Эмиссия денег является самым простым и быстрым спо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собом решения проблемы бюджетного дефицита. Большинст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 стран неоднократно использовали дополнительную эмис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сию в этих целях, особенно в период войн или длительных кризисов. Однако такая политика имеет весьма негативные последствия для экономики: возникает неконтролируемая инфляция, подрывающая стимулы для долгосрочных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стиций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,, 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обесцениваются денежные сбережения населения и предприятий, падает курс национальной валюты. В конечном итоге, происходит воспроизводство бюджетного дефицита.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Займы у </w:t>
      </w:r>
      <w:proofErr w:type="spellStart"/>
      <w:r w:rsidR="006B2F18">
        <w:rPr>
          <w:rStyle w:val="a3"/>
          <w:rFonts w:ascii="Times New Roman" w:hAnsi="Times New Roman"/>
          <w:color w:val="000000"/>
          <w:sz w:val="24"/>
          <w:szCs w:val="24"/>
        </w:rPr>
        <w:t>Нац</w:t>
      </w:r>
      <w:proofErr w:type="spellEnd"/>
      <w:r w:rsidR="006B2F18">
        <w:rPr>
          <w:rStyle w:val="a3"/>
          <w:rFonts w:ascii="Times New Roman" w:hAnsi="Times New Roman"/>
          <w:color w:val="000000"/>
          <w:sz w:val="24"/>
          <w:szCs w:val="24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банка также являются мерой, вы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зывающей инфляционное разбухание денежной массы. В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стоящее время в большинстве стран существует конституци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онно закрепленная независимость эмиссионного банка от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полнительной и законодательной власти, что не позволяет правительству решать свои проблемы путем включения 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чатного станка. В России использование средств Центробанка для финансирования бюджетного дефицита запрещается Бюджетным кодексом. Это объясняется тем, что «вливание» денежных средств Банка России в экономику сопровождается обычно их эмиссией, что способствует росту инфляции.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Третьим, наиболее надежным способом покрытия дефи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цита бюджета являются государственные займы в частном секторе и внешние заимствования. Они осуществляются в 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 продажи государственных ценных бумаг, займов у вне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бюджетных фондов, получения кредитов у банков. При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пользовании этого метода возникает так называемый «эффект вытеснения», означающий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перетягивание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из частного сектора средств, которые могли бы использоваться в качестве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стиций. В конечном итоге и этот способ вызывает развитие инфляционных процессов, сокращение инвестиций в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мику и ограничение предложения товаров.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источники финансирования бюджетного дефицита подразделяются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внутренние и внешние.</w:t>
      </w:r>
    </w:p>
    <w:p w:rsidR="00F00AC2" w:rsidRPr="00702B48" w:rsidRDefault="00F00AC2" w:rsidP="00F00AC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6"/>
          <w:rFonts w:ascii="Times New Roman" w:hAnsi="Times New Roman"/>
          <w:color w:val="000000"/>
          <w:sz w:val="24"/>
          <w:szCs w:val="24"/>
        </w:rPr>
        <w:t xml:space="preserve">К внутренним источникам </w:t>
      </w: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>относятся: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займы, осуществляемые путем выпуска государственных ценных бумаг;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кредиты, получаемые правительством от кредитных ор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ганизаций, номинированные в рублях;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бюджетные ссуды и бюджетные кредиты, полученные от бюджетов других уровней;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7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поступления от продажи государственного имущества (приватизации);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3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остатки по государственным запасам и резервам;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профициты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прошлых лет.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Внешние источники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финансирования бюджетного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фицита включают: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государственные займы, осуществляемые в иностранной валюте путем выпуска государственных ценных бумаг;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кредиты правительств иностранных государств, банков и фирм, международных финансовых организаций, выра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женные в иностранной валюте.</w:t>
      </w:r>
    </w:p>
    <w:p w:rsidR="006B2F18" w:rsidRDefault="00F00AC2" w:rsidP="006B2F18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5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Следует учитывать, что возможность использования внешних источников финансирования бюджетного дефицита во многом связана с политическими факторами. Кроме того, она зависит от общей суммы внешнего долга страны и ее спо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собности платить по «старым» долгам. </w:t>
      </w:r>
      <w:bookmarkStart w:id="5" w:name="bookmark90"/>
    </w:p>
    <w:p w:rsidR="006B2F18" w:rsidRDefault="006B2F18" w:rsidP="006B2F18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5"/>
          <w:rFonts w:ascii="Times New Roman" w:hAnsi="Times New Roman"/>
          <w:color w:val="000000"/>
          <w:sz w:val="24"/>
          <w:szCs w:val="24"/>
        </w:rPr>
      </w:pPr>
    </w:p>
    <w:p w:rsidR="00F00AC2" w:rsidRPr="00702B48" w:rsidRDefault="00F00AC2" w:rsidP="006B2F18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Государственный долг и способы его погашения</w:t>
      </w:r>
      <w:bookmarkEnd w:id="5"/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Причинами возникновения государственного долга 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ляются, прежде всего, трудные периоды для экономики: воен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 действия, глубокие и длительные экономические спады, обусловливающие накопление бюджетных дефицитов. 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новными негативными последствиями увеличения государст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венного долга является рост процентных выплат государства, сокращение потребления и сбережения в стране.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Государственная гарантия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письменное обязатель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ство государства выполнить условия договора, заключенного с третьим лицом (российским или иностранным) за то лицо, которому выдана гарантия в случае его неплатежеспособно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сти. Если сумма гарантии выражена в рублях, она увеличивает внутренний долг государства, если в иностранной валюте - вне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ий долг.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Оценка государственного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осуществляется с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мощью следующих показателей:</w:t>
      </w:r>
    </w:p>
    <w:p w:rsidR="00F00AC2" w:rsidRPr="00702B48" w:rsidRDefault="00F00AC2" w:rsidP="00F00AC2">
      <w:pPr>
        <w:pStyle w:val="a4"/>
        <w:numPr>
          <w:ilvl w:val="0"/>
          <w:numId w:val="3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Отношение общей величины долга к объему ВВП.</w:t>
      </w:r>
    </w:p>
    <w:p w:rsidR="007E206F" w:rsidRPr="007E206F" w:rsidRDefault="00F00AC2" w:rsidP="00F00AC2">
      <w:pPr>
        <w:pStyle w:val="a4"/>
        <w:numPr>
          <w:ilvl w:val="0"/>
          <w:numId w:val="3"/>
        </w:numPr>
        <w:shd w:val="clear" w:color="auto" w:fill="auto"/>
        <w:tabs>
          <w:tab w:val="left" w:pos="606"/>
        </w:tabs>
        <w:spacing w:before="0" w:line="240" w:lineRule="auto"/>
        <w:ind w:left="20" w:firstLine="280"/>
        <w:jc w:val="both"/>
        <w:rPr>
          <w:rStyle w:val="a3"/>
          <w:rFonts w:ascii="Times New Roman" w:hAnsi="Times New Roman"/>
          <w:sz w:val="24"/>
          <w:szCs w:val="24"/>
          <w:shd w:val="clear" w:color="auto" w:fill="auto"/>
        </w:rPr>
      </w:pP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Коэффициент фактического обслуживания долга - отно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>шение величины средств, направляемых на обслуживание долга (частичное погашение долга и выплаты процентов по нему), к расходам бюджета. Если значение указанного показателя пре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вышает 20%, тяжесть долга трактуется как чрезмерно высокая и даже критическая; </w:t>
      </w:r>
    </w:p>
    <w:p w:rsidR="007E206F" w:rsidRPr="007E206F" w:rsidRDefault="00F00AC2" w:rsidP="00F00AC2">
      <w:pPr>
        <w:pStyle w:val="a4"/>
        <w:numPr>
          <w:ilvl w:val="0"/>
          <w:numId w:val="3"/>
        </w:numPr>
        <w:shd w:val="clear" w:color="auto" w:fill="auto"/>
        <w:tabs>
          <w:tab w:val="left" w:pos="606"/>
        </w:tabs>
        <w:spacing w:before="0" w:line="240" w:lineRule="auto"/>
        <w:ind w:left="20" w:firstLine="709"/>
        <w:jc w:val="both"/>
        <w:rPr>
          <w:rStyle w:val="a3"/>
          <w:rFonts w:ascii="Times New Roman" w:hAnsi="Times New Roman"/>
          <w:sz w:val="24"/>
          <w:szCs w:val="24"/>
          <w:shd w:val="clear" w:color="auto" w:fill="auto"/>
        </w:rPr>
      </w:pP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Коэффициент обслуживания внешнего долга - отноше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расходов по обслуживанию внешнего долга к объему экс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порта. </w:t>
      </w:r>
    </w:p>
    <w:p w:rsidR="00F00AC2" w:rsidRPr="007E206F" w:rsidRDefault="00F00AC2" w:rsidP="007E206F">
      <w:pPr>
        <w:pStyle w:val="a4"/>
        <w:shd w:val="clear" w:color="auto" w:fill="auto"/>
        <w:tabs>
          <w:tab w:val="left" w:pos="606"/>
        </w:tabs>
        <w:spacing w:before="0" w:line="240" w:lineRule="auto"/>
        <w:ind w:left="20" w:firstLine="0"/>
        <w:jc w:val="both"/>
        <w:rPr>
          <w:rFonts w:ascii="Times New Roman" w:hAnsi="Times New Roman"/>
          <w:sz w:val="24"/>
          <w:szCs w:val="24"/>
        </w:rPr>
      </w:pP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Резервы сокращения государственного долга включают: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положительное сальдо текущего платежного баланса;</w:t>
      </w:r>
    </w:p>
    <w:p w:rsidR="00F00AC2" w:rsidRPr="007E206F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color w:val="000000"/>
          <w:sz w:val="24"/>
          <w:szCs w:val="24"/>
        </w:rPr>
      </w:pP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иностранные инвестиции и долги иностранных госу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дарств нашей стране. 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 xml:space="preserve">сокращение оттока капиталов и возвращение </w:t>
      </w:r>
      <w:r w:rsidR="007E206F">
        <w:rPr>
          <w:rStyle w:val="a3"/>
          <w:rFonts w:ascii="Times New Roman" w:hAnsi="Times New Roman"/>
          <w:color w:val="000000"/>
          <w:sz w:val="24"/>
          <w:szCs w:val="24"/>
        </w:rPr>
        <w:t>уже вывезенных средств обратно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. Первый путь ре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шения этой задачи - усиление административного </w:t>
      </w:r>
      <w:proofErr w:type="gramStart"/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контроля за</w:t>
      </w:r>
      <w:proofErr w:type="gramEnd"/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 xml:space="preserve"> финансовыми потоками. Второй и более предпочтитель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путь - создание благоприятного инвестиционного кли</w:t>
      </w: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мата в стране.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Уменьшению государственного долга способствуют так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 следующие механизмы: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реструктуризация долга;</w:t>
      </w:r>
    </w:p>
    <w:p w:rsidR="00F00AC2" w:rsidRPr="00702B48" w:rsidRDefault="00F00AC2" w:rsidP="00F00AC2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left="20" w:firstLine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конверсия долга.</w:t>
      </w:r>
    </w:p>
    <w:p w:rsidR="00F00AC2" w:rsidRPr="00702B48" w:rsidRDefault="00F00AC2" w:rsidP="00F00AC2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реструктуризацией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понимается замена «ста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рых» долговых обязательств новыми с более «мягкими» усло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виями пог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аш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ения (более низкие процентные ставки, более длительные сроки уплаты и т. п.), а также частичное списание долга. Под </w:t>
      </w:r>
      <w:r w:rsidRPr="00702B48">
        <w:rPr>
          <w:rStyle w:val="50"/>
          <w:rFonts w:ascii="Times New Roman" w:hAnsi="Times New Roman"/>
          <w:color w:val="000000"/>
          <w:sz w:val="24"/>
          <w:szCs w:val="24"/>
        </w:rPr>
        <w:t xml:space="preserve">конверсией государственного долга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понимается обмен долговых обязательств на товарные поставки или акции предприятий (своп). Однако те акции, которые наша страна желала бы передать иностранцам в обмен на долговые обяза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тельства, не всегда востребованы за рубежом.</w:t>
      </w:r>
    </w:p>
    <w:p w:rsidR="00F00AC2" w:rsidRPr="00702B48" w:rsidRDefault="00F00AC2" w:rsidP="00F00AC2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Style w:val="5"/>
          <w:rFonts w:ascii="Times New Roman" w:hAnsi="Times New Roman"/>
          <w:color w:val="000000"/>
          <w:sz w:val="24"/>
          <w:szCs w:val="24"/>
        </w:rPr>
      </w:pPr>
      <w:bookmarkStart w:id="6" w:name="bookmark91"/>
    </w:p>
    <w:p w:rsidR="00F00AC2" w:rsidRPr="00702B48" w:rsidRDefault="00F00AC2" w:rsidP="00F00AC2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6"/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виды бюджетно-налоговой политики существуют?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Какова структура бюджетной системы страны?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Каковы источники формирования внебюджетных фондов?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каких формах осуществляются расходы бюджета?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 какие цели ориентируется дискреционная фискаль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ная политика?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Какие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экономические процессы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характеризует мультип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ликатор государственных расходов?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7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Для каких целей рассчитывается мультипликатор налогов?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240" w:lineRule="auto"/>
        <w:ind w:left="580" w:hanging="2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 определяется мультипликатор сбалансированного бюджета?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2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Зависимость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между какими экономическими показате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лями характеризует кривая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7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каких случаях применяется автоматическая фискаль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ная политика?</w:t>
      </w:r>
    </w:p>
    <w:p w:rsidR="00F00AC2" w:rsidRPr="00702B48" w:rsidRDefault="00F00AC2" w:rsidP="00F00AC2">
      <w:pPr>
        <w:pStyle w:val="a4"/>
        <w:numPr>
          <w:ilvl w:val="0"/>
          <w:numId w:val="4"/>
        </w:numPr>
        <w:shd w:val="clear" w:color="auto" w:fill="auto"/>
        <w:tabs>
          <w:tab w:val="left" w:pos="467"/>
        </w:tabs>
        <w:spacing w:before="0" w:line="240" w:lineRule="auto"/>
        <w:ind w:left="580" w:hanging="5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Каковы источники финансирования бюджетного дефи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цита?</w:t>
      </w:r>
    </w:p>
    <w:p w:rsidR="009674AB" w:rsidRDefault="00F00AC2" w:rsidP="007E206F">
      <w:pPr>
        <w:pStyle w:val="a4"/>
        <w:numPr>
          <w:ilvl w:val="0"/>
          <w:numId w:val="4"/>
        </w:numPr>
        <w:shd w:val="clear" w:color="auto" w:fill="auto"/>
        <w:tabs>
          <w:tab w:val="left" w:pos="467"/>
        </w:tabs>
        <w:spacing w:before="0" w:line="240" w:lineRule="auto"/>
        <w:ind w:left="580" w:hanging="540"/>
        <w:jc w:val="both"/>
      </w:pPr>
      <w:r w:rsidRPr="007E206F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способы погашения государственного долга?</w:t>
      </w:r>
    </w:p>
    <w:sectPr w:rsidR="009674AB" w:rsidSect="00705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AF"/>
    <w:multiLevelType w:val="multilevel"/>
    <w:tmpl w:val="000000AE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BD"/>
    <w:multiLevelType w:val="multilevel"/>
    <w:tmpl w:val="000000BC"/>
    <w:lvl w:ilvl="0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9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BF"/>
    <w:multiLevelType w:val="multilevel"/>
    <w:tmpl w:val="000000BE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C1"/>
    <w:multiLevelType w:val="multilevel"/>
    <w:tmpl w:val="000000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5DB23079"/>
    <w:multiLevelType w:val="hybridMultilevel"/>
    <w:tmpl w:val="2AC07A08"/>
    <w:lvl w:ilvl="0" w:tplc="113C69E6">
      <w:start w:val="1"/>
      <w:numFmt w:val="decimal"/>
      <w:lvlText w:val="%1"/>
      <w:lvlJc w:val="left"/>
      <w:pPr>
        <w:ind w:left="94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F00AC2"/>
    <w:rsid w:val="003261AF"/>
    <w:rsid w:val="004D76F5"/>
    <w:rsid w:val="006B2F18"/>
    <w:rsid w:val="00705063"/>
    <w:rsid w:val="00722E82"/>
    <w:rsid w:val="007E206F"/>
    <w:rsid w:val="009674AB"/>
    <w:rsid w:val="00CA78FC"/>
    <w:rsid w:val="00CD0530"/>
    <w:rsid w:val="00DF1898"/>
    <w:rsid w:val="00EE6CB9"/>
    <w:rsid w:val="00F00AC2"/>
    <w:rsid w:val="00F35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0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F00AC2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F00AC2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F00AC2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F00AC2"/>
  </w:style>
  <w:style w:type="character" w:customStyle="1" w:styleId="a5">
    <w:name w:val="Подпись к картинке_"/>
    <w:basedOn w:val="a0"/>
    <w:link w:val="10"/>
    <w:uiPriority w:val="99"/>
    <w:locked/>
    <w:rsid w:val="00F00AC2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Exact">
    <w:name w:val="Основной текст Exact"/>
    <w:basedOn w:val="a0"/>
    <w:uiPriority w:val="99"/>
    <w:rsid w:val="00F00AC2"/>
    <w:rPr>
      <w:rFonts w:ascii="Palatino Linotype" w:hAnsi="Palatino Linotype" w:cs="Palatino Linotype"/>
      <w:spacing w:val="-2"/>
      <w:sz w:val="20"/>
      <w:szCs w:val="20"/>
      <w:u w:val="none"/>
    </w:rPr>
  </w:style>
  <w:style w:type="paragraph" w:customStyle="1" w:styleId="31">
    <w:name w:val="Основной текст (3)1"/>
    <w:basedOn w:val="a"/>
    <w:link w:val="3"/>
    <w:uiPriority w:val="99"/>
    <w:rsid w:val="00F00AC2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customStyle="1" w:styleId="10">
    <w:name w:val="Подпись к картинке1"/>
    <w:basedOn w:val="a"/>
    <w:link w:val="a5"/>
    <w:uiPriority w:val="99"/>
    <w:rsid w:val="00F00AC2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sz w:val="21"/>
      <w:szCs w:val="21"/>
    </w:rPr>
  </w:style>
  <w:style w:type="character" w:customStyle="1" w:styleId="8">
    <w:name w:val="Основной текст (8)_"/>
    <w:basedOn w:val="a0"/>
    <w:link w:val="81"/>
    <w:uiPriority w:val="99"/>
    <w:locked/>
    <w:rsid w:val="00F00AC2"/>
    <w:rPr>
      <w:rFonts w:ascii="Palatino Linotype" w:hAnsi="Palatino Linotype" w:cs="Times New Roman"/>
      <w:b/>
      <w:bCs/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1"/>
    <w:uiPriority w:val="99"/>
    <w:locked/>
    <w:rsid w:val="00F00AC2"/>
    <w:rPr>
      <w:rFonts w:ascii="Tahoma" w:hAnsi="Tahoma" w:cs="Times New Roman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F00AC2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 w:cs="Times New Roman"/>
      <w:b/>
      <w:bCs/>
      <w:sz w:val="21"/>
      <w:szCs w:val="21"/>
    </w:rPr>
  </w:style>
  <w:style w:type="paragraph" w:customStyle="1" w:styleId="51">
    <w:name w:val="Заголовок №51"/>
    <w:basedOn w:val="a"/>
    <w:link w:val="5"/>
    <w:uiPriority w:val="99"/>
    <w:rsid w:val="00F00AC2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12">
    <w:name w:val="Основной текст (12)_"/>
    <w:basedOn w:val="a0"/>
    <w:link w:val="120"/>
    <w:uiPriority w:val="99"/>
    <w:locked/>
    <w:rsid w:val="00F00AC2"/>
    <w:rPr>
      <w:rFonts w:ascii="Tahoma" w:hAnsi="Tahoma" w:cs="Times New Roman"/>
      <w:b/>
      <w:bCs/>
      <w:sz w:val="27"/>
      <w:szCs w:val="27"/>
      <w:shd w:val="clear" w:color="auto" w:fill="FFFFFF"/>
    </w:rPr>
  </w:style>
  <w:style w:type="character" w:customStyle="1" w:styleId="6pt">
    <w:name w:val="Основной текст + 6 pt"/>
    <w:aliases w:val="Курсив18"/>
    <w:basedOn w:val="a3"/>
    <w:uiPriority w:val="99"/>
    <w:rsid w:val="00F00AC2"/>
    <w:rPr>
      <w:i/>
      <w:iCs/>
      <w:noProof/>
      <w:sz w:val="12"/>
      <w:szCs w:val="12"/>
    </w:rPr>
  </w:style>
  <w:style w:type="paragraph" w:customStyle="1" w:styleId="120">
    <w:name w:val="Основной текст (12)"/>
    <w:basedOn w:val="a"/>
    <w:link w:val="12"/>
    <w:uiPriority w:val="99"/>
    <w:rsid w:val="00F00AC2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character" w:customStyle="1" w:styleId="810">
    <w:name w:val="Основной текст (8) + Не полужирный1"/>
    <w:basedOn w:val="8"/>
    <w:uiPriority w:val="99"/>
    <w:rsid w:val="00F00AC2"/>
  </w:style>
  <w:style w:type="character" w:customStyle="1" w:styleId="30">
    <w:name w:val="Основной текст (3)"/>
    <w:basedOn w:val="3"/>
    <w:uiPriority w:val="99"/>
    <w:rsid w:val="00F00AC2"/>
  </w:style>
  <w:style w:type="character" w:customStyle="1" w:styleId="6">
    <w:name w:val="Основной текст + Полужирный6"/>
    <w:aliases w:val="Курсив15"/>
    <w:basedOn w:val="a3"/>
    <w:uiPriority w:val="99"/>
    <w:rsid w:val="00F00AC2"/>
    <w:rPr>
      <w:b/>
      <w:bCs/>
      <w:i/>
      <w:iCs/>
    </w:rPr>
  </w:style>
  <w:style w:type="character" w:customStyle="1" w:styleId="50">
    <w:name w:val="Основной текст + Полужирный5"/>
    <w:basedOn w:val="a3"/>
    <w:uiPriority w:val="99"/>
    <w:rsid w:val="00F00AC2"/>
    <w:rPr>
      <w:b/>
      <w:bCs/>
    </w:rPr>
  </w:style>
  <w:style w:type="character" w:customStyle="1" w:styleId="86">
    <w:name w:val="Основной текст (8)6"/>
    <w:basedOn w:val="8"/>
    <w:uiPriority w:val="99"/>
    <w:rsid w:val="00F00AC2"/>
  </w:style>
  <w:style w:type="character" w:customStyle="1" w:styleId="4">
    <w:name w:val="Подпись к картинке + Полужирный4"/>
    <w:aliases w:val="Курсив14"/>
    <w:basedOn w:val="a5"/>
    <w:uiPriority w:val="99"/>
    <w:rsid w:val="00F00AC2"/>
    <w:rPr>
      <w:b/>
      <w:bCs/>
      <w:i/>
      <w:iCs/>
    </w:rPr>
  </w:style>
  <w:style w:type="character" w:customStyle="1" w:styleId="52">
    <w:name w:val="Подпись к картинке (5)_"/>
    <w:basedOn w:val="a0"/>
    <w:link w:val="510"/>
    <w:uiPriority w:val="99"/>
    <w:locked/>
    <w:rsid w:val="00F00AC2"/>
    <w:rPr>
      <w:rFonts w:ascii="Palatino Linotype" w:hAnsi="Palatino Linotype" w:cs="Times New Roman"/>
      <w:sz w:val="17"/>
      <w:szCs w:val="17"/>
      <w:shd w:val="clear" w:color="auto" w:fill="FFFFFF"/>
    </w:rPr>
  </w:style>
  <w:style w:type="character" w:customStyle="1" w:styleId="5100">
    <w:name w:val="Подпись к картинке (5) + 10"/>
    <w:aliases w:val="5 pt19,Полужирный7,Курсив13"/>
    <w:basedOn w:val="52"/>
    <w:uiPriority w:val="99"/>
    <w:rsid w:val="00F00AC2"/>
    <w:rPr>
      <w:b/>
      <w:bCs/>
      <w:i/>
      <w:iCs/>
      <w:sz w:val="21"/>
      <w:szCs w:val="21"/>
    </w:rPr>
  </w:style>
  <w:style w:type="character" w:customStyle="1" w:styleId="5101">
    <w:name w:val="Подпись к картинке (5) + 101"/>
    <w:aliases w:val="5 pt18"/>
    <w:basedOn w:val="52"/>
    <w:uiPriority w:val="99"/>
    <w:rsid w:val="00F00AC2"/>
    <w:rPr>
      <w:sz w:val="21"/>
      <w:szCs w:val="21"/>
    </w:rPr>
  </w:style>
  <w:style w:type="paragraph" w:customStyle="1" w:styleId="510">
    <w:name w:val="Подпись к картинке (5)1"/>
    <w:basedOn w:val="a"/>
    <w:link w:val="52"/>
    <w:uiPriority w:val="99"/>
    <w:rsid w:val="00F00AC2"/>
    <w:pPr>
      <w:widowControl w:val="0"/>
      <w:shd w:val="clear" w:color="auto" w:fill="FFFFFF"/>
      <w:spacing w:after="0" w:line="427" w:lineRule="exact"/>
      <w:ind w:firstLine="1040"/>
    </w:pPr>
    <w:rPr>
      <w:rFonts w:ascii="Palatino Linotype" w:hAnsi="Palatino Linotype" w:cs="Times New Roman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F00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0A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07CD5D-1C67-4B7F-852F-89C3138EE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5197</Words>
  <Characters>29624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2018-09-09T13:56:00Z</dcterms:created>
  <dcterms:modified xsi:type="dcterms:W3CDTF">2020-03-24T08:54:00Z</dcterms:modified>
</cp:coreProperties>
</file>